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DE1" w:rsidRPr="005D15DA" w:rsidRDefault="001E6DE1" w:rsidP="000D45C7">
      <w:pPr>
        <w:tabs>
          <w:tab w:val="center" w:pos="7938"/>
        </w:tabs>
        <w:rPr>
          <w:rFonts w:asciiTheme="minorHAnsi" w:hAnsiTheme="minorHAnsi"/>
          <w:b/>
          <w:caps/>
          <w:sz w:val="26"/>
          <w:szCs w:val="26"/>
        </w:rPr>
      </w:pPr>
      <w:r w:rsidRPr="005D15DA">
        <w:rPr>
          <w:rFonts w:asciiTheme="minorHAnsi" w:hAnsiTheme="minorHAnsi"/>
          <w:b/>
          <w:sz w:val="26"/>
          <w:szCs w:val="26"/>
        </w:rPr>
        <w:t>ROMÂNIA</w:t>
      </w:r>
      <w:r w:rsidRPr="005D15DA">
        <w:rPr>
          <w:rFonts w:asciiTheme="minorHAnsi" w:hAnsiTheme="minorHAnsi"/>
          <w:b/>
          <w:sz w:val="26"/>
          <w:szCs w:val="26"/>
        </w:rPr>
        <w:tab/>
      </w:r>
      <w:r w:rsidR="00D04345" w:rsidRPr="005D15DA">
        <w:rPr>
          <w:rFonts w:asciiTheme="minorHAnsi" w:hAnsiTheme="minorHAnsi"/>
          <w:b/>
          <w:sz w:val="26"/>
          <w:szCs w:val="26"/>
        </w:rPr>
        <w:t>De acord</w:t>
      </w:r>
      <w:r w:rsidR="00D04345" w:rsidRPr="005D15DA">
        <w:rPr>
          <w:rFonts w:asciiTheme="minorHAnsi" w:hAnsiTheme="minorHAnsi"/>
          <w:b/>
          <w:caps/>
          <w:sz w:val="26"/>
          <w:szCs w:val="26"/>
        </w:rPr>
        <w:t>:</w:t>
      </w:r>
    </w:p>
    <w:p w:rsidR="001E6DE1" w:rsidRPr="005D15DA" w:rsidRDefault="001E6DE1" w:rsidP="001E6DE1">
      <w:pPr>
        <w:tabs>
          <w:tab w:val="center" w:pos="7938"/>
        </w:tabs>
        <w:rPr>
          <w:rFonts w:asciiTheme="minorHAnsi" w:hAnsiTheme="minorHAnsi"/>
          <w:b/>
          <w:sz w:val="26"/>
          <w:szCs w:val="26"/>
        </w:rPr>
      </w:pPr>
      <w:r w:rsidRPr="005D15DA">
        <w:rPr>
          <w:rFonts w:asciiTheme="minorHAnsi" w:hAnsiTheme="minorHAnsi"/>
          <w:b/>
          <w:sz w:val="26"/>
          <w:szCs w:val="26"/>
        </w:rPr>
        <w:t>JUDEŢUL HARGHITA</w:t>
      </w:r>
      <w:r>
        <w:rPr>
          <w:rFonts w:asciiTheme="minorHAnsi" w:hAnsiTheme="minorHAnsi"/>
          <w:b/>
          <w:sz w:val="26"/>
          <w:szCs w:val="26"/>
        </w:rPr>
        <w:tab/>
      </w:r>
      <w:r w:rsidR="00D04345" w:rsidRPr="00EC283B">
        <w:rPr>
          <w:rFonts w:asciiTheme="minorHAnsi" w:hAnsiTheme="minorHAnsi"/>
          <w:sz w:val="26"/>
          <w:szCs w:val="26"/>
        </w:rPr>
        <w:t>B</w:t>
      </w:r>
      <w:r w:rsidR="00D04345" w:rsidRPr="00EC283B">
        <w:rPr>
          <w:rFonts w:asciiTheme="minorHAnsi" w:hAnsiTheme="minorHAnsi"/>
          <w:sz w:val="26"/>
          <w:szCs w:val="26"/>
          <w:lang w:val="hu-HU"/>
        </w:rPr>
        <w:t>író Barna Botond</w:t>
      </w:r>
    </w:p>
    <w:p w:rsidR="001E6DE1" w:rsidRDefault="001E6DE1" w:rsidP="001E6DE1">
      <w:pPr>
        <w:tabs>
          <w:tab w:val="center" w:pos="7938"/>
        </w:tabs>
        <w:rPr>
          <w:rFonts w:asciiTheme="minorHAnsi" w:hAnsiTheme="minorHAnsi"/>
          <w:b/>
          <w:sz w:val="26"/>
          <w:szCs w:val="26"/>
        </w:rPr>
      </w:pPr>
      <w:r w:rsidRPr="005D15DA">
        <w:rPr>
          <w:rFonts w:asciiTheme="minorHAnsi" w:hAnsiTheme="minorHAnsi"/>
          <w:b/>
          <w:sz w:val="26"/>
          <w:szCs w:val="26"/>
        </w:rPr>
        <w:t>CONSILIUL JUDEŢEAN</w:t>
      </w:r>
      <w:r w:rsidRPr="005D15DA">
        <w:rPr>
          <w:rFonts w:asciiTheme="minorHAnsi" w:hAnsiTheme="minorHAnsi"/>
          <w:b/>
          <w:sz w:val="26"/>
          <w:szCs w:val="26"/>
        </w:rPr>
        <w:tab/>
      </w:r>
      <w:r w:rsidR="00D04345" w:rsidRPr="00FD641F">
        <w:rPr>
          <w:rFonts w:asciiTheme="minorHAnsi" w:hAnsiTheme="minorHAnsi"/>
          <w:sz w:val="26"/>
          <w:szCs w:val="26"/>
        </w:rPr>
        <w:t>vicepreşedinte</w:t>
      </w:r>
    </w:p>
    <w:p w:rsidR="001E6DE1" w:rsidRPr="00FD641F" w:rsidRDefault="001E6DE1" w:rsidP="00EC283B">
      <w:pPr>
        <w:tabs>
          <w:tab w:val="center" w:pos="7938"/>
        </w:tabs>
        <w:spacing w:after="120"/>
        <w:rPr>
          <w:rFonts w:asciiTheme="minorHAnsi" w:hAnsiTheme="minorHAnsi"/>
          <w:sz w:val="26"/>
          <w:szCs w:val="26"/>
        </w:rPr>
      </w:pPr>
      <w:r w:rsidRPr="00FD641F">
        <w:rPr>
          <w:rFonts w:asciiTheme="minorHAnsi" w:hAnsiTheme="minorHAnsi"/>
          <w:sz w:val="26"/>
          <w:szCs w:val="26"/>
        </w:rPr>
        <w:t>Direcţia generală patrimoniu</w:t>
      </w:r>
      <w:r>
        <w:rPr>
          <w:rFonts w:asciiTheme="minorHAnsi" w:hAnsiTheme="minorHAnsi"/>
          <w:sz w:val="26"/>
          <w:szCs w:val="26"/>
        </w:rPr>
        <w:tab/>
      </w:r>
    </w:p>
    <w:p w:rsidR="001E6DE1" w:rsidRPr="00404A00" w:rsidRDefault="001E6DE1" w:rsidP="001E6DE1">
      <w:pPr>
        <w:rPr>
          <w:rFonts w:asciiTheme="minorHAnsi" w:hAnsiTheme="minorHAnsi"/>
          <w:caps/>
          <w:sz w:val="26"/>
          <w:szCs w:val="26"/>
        </w:rPr>
      </w:pPr>
      <w:r w:rsidRPr="00404A00">
        <w:rPr>
          <w:rFonts w:asciiTheme="minorHAnsi" w:hAnsiTheme="minorHAnsi"/>
          <w:sz w:val="26"/>
          <w:szCs w:val="26"/>
        </w:rPr>
        <w:t>Nr. _________ /___.</w:t>
      </w:r>
      <w:r w:rsidR="00DB49B0">
        <w:rPr>
          <w:rFonts w:asciiTheme="minorHAnsi" w:hAnsiTheme="minorHAnsi"/>
          <w:sz w:val="26"/>
          <w:szCs w:val="26"/>
        </w:rPr>
        <w:t>06</w:t>
      </w:r>
      <w:r w:rsidRPr="00404A00">
        <w:rPr>
          <w:rFonts w:asciiTheme="minorHAnsi" w:hAnsiTheme="minorHAnsi"/>
          <w:sz w:val="26"/>
          <w:szCs w:val="26"/>
        </w:rPr>
        <w:t>.201</w:t>
      </w:r>
      <w:r w:rsidR="00DB49B0">
        <w:rPr>
          <w:rFonts w:asciiTheme="minorHAnsi" w:hAnsiTheme="minorHAnsi"/>
          <w:sz w:val="26"/>
          <w:szCs w:val="26"/>
        </w:rPr>
        <w:t>7</w:t>
      </w:r>
      <w:r w:rsidR="00EC283B">
        <w:rPr>
          <w:rFonts w:asciiTheme="minorHAnsi" w:hAnsiTheme="minorHAnsi"/>
          <w:sz w:val="26"/>
          <w:szCs w:val="26"/>
        </w:rPr>
        <w:t>.</w:t>
      </w:r>
    </w:p>
    <w:p w:rsidR="001E6DE1" w:rsidRDefault="001E6DE1" w:rsidP="001E6DE1">
      <w:pPr>
        <w:rPr>
          <w:rFonts w:asciiTheme="minorHAnsi" w:hAnsiTheme="minorHAnsi"/>
          <w:sz w:val="26"/>
          <w:szCs w:val="26"/>
        </w:rPr>
      </w:pPr>
    </w:p>
    <w:p w:rsidR="001E6DE1" w:rsidRPr="00EC283B" w:rsidRDefault="001E6DE1" w:rsidP="00EC283B">
      <w:pPr>
        <w:spacing w:before="240" w:after="120"/>
        <w:jc w:val="center"/>
        <w:rPr>
          <w:rFonts w:asciiTheme="minorHAnsi" w:hAnsiTheme="minorHAnsi"/>
          <w:b/>
          <w:caps/>
          <w:sz w:val="26"/>
          <w:szCs w:val="26"/>
          <w:u w:val="single"/>
        </w:rPr>
      </w:pPr>
      <w:r w:rsidRPr="00EC283B">
        <w:rPr>
          <w:rFonts w:asciiTheme="minorHAnsi" w:hAnsiTheme="minorHAnsi"/>
          <w:b/>
          <w:caps/>
          <w:sz w:val="26"/>
          <w:szCs w:val="26"/>
          <w:u w:val="single"/>
        </w:rPr>
        <w:t>EXPUNERE DE MOTIVE</w:t>
      </w:r>
    </w:p>
    <w:p w:rsidR="001E6DE1" w:rsidRPr="00EC283B" w:rsidRDefault="001E6DE1" w:rsidP="001E6DE1">
      <w:pPr>
        <w:ind w:firstLine="426"/>
        <w:jc w:val="center"/>
        <w:rPr>
          <w:rFonts w:asciiTheme="minorHAnsi" w:hAnsiTheme="minorHAnsi"/>
          <w:b/>
          <w:sz w:val="26"/>
          <w:szCs w:val="26"/>
        </w:rPr>
      </w:pPr>
      <w:r w:rsidRPr="00EC283B">
        <w:rPr>
          <w:rFonts w:asciiTheme="minorHAnsi" w:hAnsiTheme="minorHAnsi"/>
          <w:b/>
          <w:sz w:val="26"/>
          <w:szCs w:val="26"/>
        </w:rPr>
        <w:t xml:space="preserve">pentru modificarea Hotărârii Consiliului Județean Harghita nr. </w:t>
      </w:r>
      <w:r w:rsidR="00DB49B0" w:rsidRPr="00EC283B">
        <w:rPr>
          <w:rFonts w:asciiTheme="minorHAnsi" w:hAnsiTheme="minorHAnsi"/>
          <w:b/>
          <w:sz w:val="26"/>
          <w:szCs w:val="26"/>
        </w:rPr>
        <w:t>1</w:t>
      </w:r>
      <w:r w:rsidRPr="00EC283B">
        <w:rPr>
          <w:rFonts w:asciiTheme="minorHAnsi" w:hAnsiTheme="minorHAnsi"/>
          <w:b/>
          <w:sz w:val="26"/>
          <w:szCs w:val="26"/>
        </w:rPr>
        <w:t>6</w:t>
      </w:r>
      <w:r w:rsidR="00DB49B0" w:rsidRPr="00EC283B">
        <w:rPr>
          <w:rFonts w:asciiTheme="minorHAnsi" w:hAnsiTheme="minorHAnsi"/>
          <w:b/>
          <w:sz w:val="26"/>
          <w:szCs w:val="26"/>
        </w:rPr>
        <w:t>0</w:t>
      </w:r>
      <w:r w:rsidRPr="00EC283B">
        <w:rPr>
          <w:rFonts w:asciiTheme="minorHAnsi" w:hAnsiTheme="minorHAnsi"/>
          <w:b/>
          <w:sz w:val="26"/>
          <w:szCs w:val="26"/>
        </w:rPr>
        <w:t>/201</w:t>
      </w:r>
      <w:r w:rsidR="00DB49B0" w:rsidRPr="00EC283B">
        <w:rPr>
          <w:rFonts w:asciiTheme="minorHAnsi" w:hAnsiTheme="minorHAnsi"/>
          <w:b/>
          <w:sz w:val="26"/>
          <w:szCs w:val="26"/>
        </w:rPr>
        <w:t>6</w:t>
      </w:r>
    </w:p>
    <w:p w:rsidR="001E6DE1" w:rsidRPr="00EC283B" w:rsidRDefault="001E6DE1" w:rsidP="00EC283B">
      <w:pPr>
        <w:spacing w:after="360"/>
        <w:ind w:firstLine="425"/>
        <w:jc w:val="center"/>
        <w:rPr>
          <w:rFonts w:asciiTheme="minorHAnsi" w:hAnsiTheme="minorHAnsi"/>
          <w:sz w:val="26"/>
          <w:szCs w:val="26"/>
        </w:rPr>
      </w:pPr>
      <w:r w:rsidRPr="00EC283B">
        <w:rPr>
          <w:rFonts w:asciiTheme="minorHAnsi" w:hAnsiTheme="minorHAnsi"/>
          <w:b/>
          <w:sz w:val="26"/>
          <w:szCs w:val="26"/>
        </w:rPr>
        <w:t xml:space="preserve"> privind aprobarea Monografiei economico-militare a județului Harghita</w:t>
      </w:r>
    </w:p>
    <w:p w:rsidR="001E6DE1" w:rsidRPr="00456B48" w:rsidRDefault="001E6DE1" w:rsidP="00EC283B">
      <w:pPr>
        <w:spacing w:before="120" w:after="200"/>
        <w:jc w:val="both"/>
        <w:rPr>
          <w:rFonts w:asciiTheme="minorHAnsi" w:hAnsiTheme="minorHAnsi"/>
          <w:sz w:val="26"/>
          <w:szCs w:val="26"/>
        </w:rPr>
      </w:pPr>
      <w:r w:rsidRPr="00456B48">
        <w:rPr>
          <w:rFonts w:asciiTheme="minorHAnsi" w:hAnsiTheme="minorHAnsi"/>
          <w:sz w:val="26"/>
          <w:szCs w:val="26"/>
        </w:rPr>
        <w:t>Potrivit art. 1</w:t>
      </w:r>
      <w:r w:rsidR="00BC4A11">
        <w:rPr>
          <w:rFonts w:asciiTheme="minorHAnsi" w:hAnsiTheme="minorHAnsi"/>
          <w:sz w:val="26"/>
          <w:szCs w:val="26"/>
        </w:rPr>
        <w:t>,</w:t>
      </w:r>
      <w:r w:rsidRPr="00456B48">
        <w:rPr>
          <w:rFonts w:asciiTheme="minorHAnsi" w:hAnsiTheme="minorHAnsi"/>
          <w:sz w:val="26"/>
          <w:szCs w:val="26"/>
        </w:rPr>
        <w:t xml:space="preserve"> alin. (2) din Anexa nr. 1 la Hotărârea Guvernului nr. 1174/2011 pentru aprobarea Instrucțiunilor privind întocmirea și actualizarea monografiei economico-militare a județului, respectiv a municipiului București,</w:t>
      </w:r>
      <w:r w:rsidR="00DF492F">
        <w:rPr>
          <w:rFonts w:asciiTheme="minorHAnsi" w:hAnsiTheme="minorHAnsi"/>
          <w:sz w:val="26"/>
          <w:szCs w:val="26"/>
        </w:rPr>
        <w:t xml:space="preserve"> </w:t>
      </w:r>
      <w:r w:rsidR="00D04345">
        <w:rPr>
          <w:rFonts w:asciiTheme="minorHAnsi" w:hAnsiTheme="minorHAnsi"/>
          <w:sz w:val="26"/>
          <w:szCs w:val="26"/>
        </w:rPr>
        <w:t>m</w:t>
      </w:r>
      <w:r w:rsidRPr="00456B48">
        <w:rPr>
          <w:rFonts w:asciiTheme="minorHAnsi" w:hAnsiTheme="minorHAnsi"/>
          <w:sz w:val="26"/>
          <w:szCs w:val="26"/>
        </w:rPr>
        <w:t xml:space="preserve">onografia economico-militară a judeţului </w:t>
      </w:r>
      <w:r w:rsidRPr="00456B48">
        <w:rPr>
          <w:rFonts w:asciiTheme="minorHAnsi" w:hAnsiTheme="minorHAnsi"/>
          <w:i/>
          <w:sz w:val="26"/>
          <w:szCs w:val="26"/>
        </w:rPr>
        <w:t>„</w:t>
      </w:r>
      <w:r w:rsidR="00BC4A11">
        <w:rPr>
          <w:rFonts w:asciiTheme="minorHAnsi" w:hAnsiTheme="minorHAnsi"/>
          <w:i/>
          <w:sz w:val="26"/>
          <w:szCs w:val="26"/>
        </w:rPr>
        <w:t xml:space="preserve">reprezintă </w:t>
      </w:r>
      <w:r w:rsidRPr="00456B48">
        <w:rPr>
          <w:rFonts w:asciiTheme="minorHAnsi" w:hAnsiTheme="minorHAnsi"/>
          <w:i/>
          <w:sz w:val="26"/>
          <w:szCs w:val="26"/>
        </w:rPr>
        <w:t>documentul care cuprinde date şi informaţii referitoare la principalele elemente geografice şi de infrastructură, resursele materiale, energetice şi umane, precum şi alte date şi informaţii din cadrul unităţilor administrativ-teritoriale necesare pentru susţinerea efortului de apărare, asigurarea ordinii publice şi securităţii naţionale, pentru prevenirea şi gestionarea situaţiilor de urgenţă şi de criză, precum şi pentru acordarea Sprijinului Naţiunii Gazdă (HNS) în cadrul acţiunilor cu statele membre NATO şi partenere”</w:t>
      </w:r>
      <w:r w:rsidRPr="00456B48">
        <w:rPr>
          <w:rFonts w:asciiTheme="minorHAnsi" w:hAnsiTheme="minorHAnsi"/>
          <w:sz w:val="26"/>
          <w:szCs w:val="26"/>
        </w:rPr>
        <w:t>.</w:t>
      </w:r>
    </w:p>
    <w:p w:rsidR="001E6DE1" w:rsidRPr="008216E8" w:rsidRDefault="001E6DE1" w:rsidP="00EC283B">
      <w:pPr>
        <w:spacing w:after="200"/>
        <w:jc w:val="both"/>
        <w:rPr>
          <w:rFonts w:asciiTheme="minorHAnsi" w:hAnsiTheme="minorHAnsi"/>
          <w:sz w:val="26"/>
          <w:szCs w:val="26"/>
        </w:rPr>
      </w:pPr>
      <w:r w:rsidRPr="00456B48">
        <w:rPr>
          <w:rFonts w:asciiTheme="minorHAnsi" w:hAnsiTheme="minorHAnsi"/>
          <w:sz w:val="26"/>
          <w:szCs w:val="26"/>
        </w:rPr>
        <w:t>Având în vedere atribuțiile autorităților administrației publice locale prevăzute la art. 35</w:t>
      </w:r>
      <w:r w:rsidR="00BC4A11">
        <w:rPr>
          <w:rFonts w:asciiTheme="minorHAnsi" w:hAnsiTheme="minorHAnsi"/>
          <w:sz w:val="26"/>
          <w:szCs w:val="26"/>
        </w:rPr>
        <w:t>,</w:t>
      </w:r>
      <w:r w:rsidRPr="00456B48">
        <w:rPr>
          <w:rFonts w:asciiTheme="minorHAnsi" w:hAnsiTheme="minorHAnsi"/>
          <w:sz w:val="26"/>
          <w:szCs w:val="26"/>
        </w:rPr>
        <w:t xml:space="preserve"> lit. d) din Legea apărării naționale a României nr. 45/1994, cu modificările și completările ulterioare: „</w:t>
      </w:r>
      <w:r w:rsidRPr="00456B48">
        <w:rPr>
          <w:rFonts w:asciiTheme="minorHAnsi" w:hAnsiTheme="minorHAnsi"/>
          <w:i/>
          <w:iCs/>
          <w:sz w:val="26"/>
          <w:szCs w:val="26"/>
        </w:rPr>
        <w:t xml:space="preserve">întocmesc, actualizează şi pun la dispoziţie centrelor militare judeţene şi ale sectoarelor municipiului Bucureşti monografia economico-militară a unităţilor administrativ-teritoriale respective”, </w:t>
      </w:r>
      <w:r w:rsidRPr="00456B48">
        <w:rPr>
          <w:rFonts w:asciiTheme="minorHAnsi" w:hAnsiTheme="minorHAnsi"/>
          <w:iCs/>
          <w:sz w:val="26"/>
          <w:szCs w:val="26"/>
        </w:rPr>
        <w:t xml:space="preserve">și la </w:t>
      </w:r>
      <w:r w:rsidRPr="00456B48">
        <w:rPr>
          <w:rFonts w:asciiTheme="minorHAnsi" w:hAnsiTheme="minorHAnsi"/>
          <w:sz w:val="26"/>
          <w:szCs w:val="26"/>
        </w:rPr>
        <w:t>art. 47</w:t>
      </w:r>
      <w:r w:rsidR="00BC4A11">
        <w:rPr>
          <w:rFonts w:asciiTheme="minorHAnsi" w:hAnsiTheme="minorHAnsi"/>
          <w:sz w:val="26"/>
          <w:szCs w:val="26"/>
        </w:rPr>
        <w:t>,</w:t>
      </w:r>
      <w:r w:rsidRPr="00456B48">
        <w:rPr>
          <w:rFonts w:asciiTheme="minorHAnsi" w:hAnsiTheme="minorHAnsi"/>
          <w:sz w:val="26"/>
          <w:szCs w:val="26"/>
        </w:rPr>
        <w:t xml:space="preserve"> lit. f) din Legea nr. 477/2003 privind pregătirea economiei naţionale şi a teritoriului pentru apărare, republicată, cu completările și modificările ulterioare: „</w:t>
      </w:r>
      <w:r w:rsidRPr="00456B48">
        <w:rPr>
          <w:rFonts w:asciiTheme="minorHAnsi" w:hAnsiTheme="minorHAnsi"/>
          <w:i/>
          <w:sz w:val="26"/>
          <w:szCs w:val="26"/>
          <w:lang w:eastAsia="ro-RO"/>
        </w:rPr>
        <w:t>întocmesc şi actualizează monografiile economico-militare ale judeţului, respectiv ale municipiului Bucureşti, conform instrucţiunilor emise în acest scop”</w:t>
      </w:r>
      <w:r w:rsidRPr="00456B48">
        <w:rPr>
          <w:rFonts w:asciiTheme="minorHAnsi" w:hAnsiTheme="minorHAnsi"/>
          <w:sz w:val="26"/>
          <w:szCs w:val="26"/>
          <w:lang w:eastAsia="ro-RO"/>
        </w:rPr>
        <w:t xml:space="preserve">, </w:t>
      </w:r>
      <w:r w:rsidR="00D04345">
        <w:rPr>
          <w:rFonts w:asciiTheme="minorHAnsi" w:hAnsiTheme="minorHAnsi"/>
          <w:sz w:val="26"/>
          <w:szCs w:val="26"/>
          <w:lang w:eastAsia="ro-RO"/>
        </w:rPr>
        <w:t>respectând</w:t>
      </w:r>
      <w:r w:rsidR="003F70B9">
        <w:rPr>
          <w:rFonts w:asciiTheme="minorHAnsi" w:hAnsiTheme="minorHAnsi"/>
          <w:sz w:val="26"/>
          <w:szCs w:val="26"/>
          <w:lang w:eastAsia="ro-RO"/>
        </w:rPr>
        <w:t xml:space="preserve"> </w:t>
      </w:r>
      <w:r w:rsidR="003F70B9" w:rsidRPr="008216E8">
        <w:rPr>
          <w:rFonts w:asciiTheme="minorHAnsi" w:hAnsiTheme="minorHAnsi"/>
          <w:sz w:val="26"/>
          <w:szCs w:val="26"/>
        </w:rPr>
        <w:t>Instrucţiunile privind întocmirea şi actualizarea monografiei economico-militare a judeţului, respectiv a municipiului Bucureşti, aprobate prin Hotărârea Guvernului nr. 1174/2011</w:t>
      </w:r>
      <w:r w:rsidR="003F70B9">
        <w:rPr>
          <w:rFonts w:asciiTheme="minorHAnsi" w:hAnsiTheme="minorHAnsi"/>
          <w:sz w:val="26"/>
          <w:szCs w:val="26"/>
        </w:rPr>
        <w:t xml:space="preserve">, </w:t>
      </w:r>
      <w:r w:rsidR="00681B4C" w:rsidRPr="00C42552">
        <w:rPr>
          <w:rFonts w:asciiTheme="minorHAnsi" w:hAnsiTheme="minorHAnsi"/>
          <w:sz w:val="26"/>
          <w:szCs w:val="26"/>
        </w:rPr>
        <w:t>în anul 2016</w:t>
      </w:r>
      <w:r w:rsidR="00681B4C">
        <w:rPr>
          <w:rFonts w:asciiTheme="minorHAnsi" w:hAnsiTheme="minorHAnsi"/>
          <w:sz w:val="26"/>
          <w:szCs w:val="26"/>
        </w:rPr>
        <w:t xml:space="preserve">, </w:t>
      </w:r>
      <w:r w:rsidR="00681B4C" w:rsidRPr="00C42552">
        <w:rPr>
          <w:rFonts w:asciiTheme="minorHAnsi" w:hAnsiTheme="minorHAnsi"/>
          <w:sz w:val="26"/>
          <w:szCs w:val="26"/>
        </w:rPr>
        <w:t>s-a realizat o nouă ediție a Monografiei economico-militare a județului Harghita</w:t>
      </w:r>
      <w:r w:rsidR="00C01423" w:rsidRPr="000D45C7">
        <w:rPr>
          <w:rFonts w:asciiTheme="minorHAnsi" w:hAnsiTheme="minorHAnsi"/>
          <w:sz w:val="26"/>
          <w:szCs w:val="26"/>
        </w:rPr>
        <w:t>,</w:t>
      </w:r>
      <w:r w:rsidRPr="000D45C7">
        <w:rPr>
          <w:rFonts w:asciiTheme="minorHAnsi" w:hAnsiTheme="minorHAnsi"/>
          <w:sz w:val="26"/>
          <w:szCs w:val="26"/>
        </w:rPr>
        <w:t xml:space="preserve"> care a fost aprobată </w:t>
      </w:r>
      <w:r w:rsidR="00C01423" w:rsidRPr="000D45C7">
        <w:rPr>
          <w:rFonts w:asciiTheme="minorHAnsi" w:hAnsiTheme="minorHAnsi"/>
          <w:sz w:val="26"/>
          <w:szCs w:val="26"/>
        </w:rPr>
        <w:t xml:space="preserve">de Consiliul Județean Harghita </w:t>
      </w:r>
      <w:r w:rsidRPr="000D45C7">
        <w:rPr>
          <w:rFonts w:asciiTheme="minorHAnsi" w:hAnsiTheme="minorHAnsi"/>
          <w:sz w:val="26"/>
          <w:szCs w:val="26"/>
        </w:rPr>
        <w:t xml:space="preserve">prin Hotărârea nr. </w:t>
      </w:r>
      <w:r w:rsidR="000D45C7" w:rsidRPr="000D45C7">
        <w:rPr>
          <w:rFonts w:asciiTheme="minorHAnsi" w:hAnsiTheme="minorHAnsi"/>
          <w:sz w:val="26"/>
          <w:szCs w:val="26"/>
        </w:rPr>
        <w:t>1</w:t>
      </w:r>
      <w:r w:rsidRPr="000D45C7">
        <w:rPr>
          <w:rFonts w:asciiTheme="minorHAnsi" w:hAnsiTheme="minorHAnsi"/>
          <w:sz w:val="26"/>
          <w:szCs w:val="26"/>
        </w:rPr>
        <w:t>6</w:t>
      </w:r>
      <w:r w:rsidR="000D45C7" w:rsidRPr="000D45C7">
        <w:rPr>
          <w:rFonts w:asciiTheme="minorHAnsi" w:hAnsiTheme="minorHAnsi"/>
          <w:sz w:val="26"/>
          <w:szCs w:val="26"/>
        </w:rPr>
        <w:t>0</w:t>
      </w:r>
      <w:r w:rsidRPr="000D45C7">
        <w:rPr>
          <w:rFonts w:asciiTheme="minorHAnsi" w:hAnsiTheme="minorHAnsi"/>
          <w:sz w:val="26"/>
          <w:szCs w:val="26"/>
        </w:rPr>
        <w:t>/201</w:t>
      </w:r>
      <w:r w:rsidR="000D45C7" w:rsidRPr="000D45C7">
        <w:rPr>
          <w:rFonts w:asciiTheme="minorHAnsi" w:hAnsiTheme="minorHAnsi"/>
          <w:sz w:val="26"/>
          <w:szCs w:val="26"/>
        </w:rPr>
        <w:t>6</w:t>
      </w:r>
      <w:r w:rsidRPr="000D45C7">
        <w:rPr>
          <w:rFonts w:asciiTheme="minorHAnsi" w:hAnsiTheme="minorHAnsi"/>
          <w:sz w:val="26"/>
          <w:szCs w:val="26"/>
        </w:rPr>
        <w:t xml:space="preserve"> privind aprobarea Monografiei economico-militare a județului Harghita.</w:t>
      </w:r>
    </w:p>
    <w:p w:rsidR="001E6DE1" w:rsidRPr="00710951" w:rsidRDefault="001B4B85" w:rsidP="00EC283B">
      <w:pPr>
        <w:pStyle w:val="Corptext2"/>
        <w:spacing w:after="200"/>
        <w:jc w:val="both"/>
        <w:rPr>
          <w:rFonts w:asciiTheme="minorHAnsi" w:hAnsiTheme="minorHAnsi"/>
          <w:sz w:val="26"/>
          <w:szCs w:val="26"/>
        </w:rPr>
      </w:pPr>
      <w:r w:rsidRPr="008216E8">
        <w:rPr>
          <w:rFonts w:asciiTheme="minorHAnsi" w:hAnsiTheme="minorHAnsi"/>
          <w:b w:val="0"/>
          <w:sz w:val="26"/>
          <w:szCs w:val="26"/>
        </w:rPr>
        <w:t>Conform celor st</w:t>
      </w:r>
      <w:r w:rsidR="004A52C1">
        <w:rPr>
          <w:rFonts w:asciiTheme="minorHAnsi" w:hAnsiTheme="minorHAnsi"/>
          <w:b w:val="0"/>
          <w:sz w:val="26"/>
          <w:szCs w:val="26"/>
        </w:rPr>
        <w:t>ipulate</w:t>
      </w:r>
      <w:r w:rsidRPr="008216E8">
        <w:rPr>
          <w:rFonts w:asciiTheme="minorHAnsi" w:hAnsiTheme="minorHAnsi"/>
          <w:b w:val="0"/>
          <w:sz w:val="26"/>
          <w:szCs w:val="26"/>
        </w:rPr>
        <w:t xml:space="preserve"> la</w:t>
      </w:r>
      <w:r w:rsidR="001E6DE1" w:rsidRPr="008216E8">
        <w:rPr>
          <w:rFonts w:asciiTheme="minorHAnsi" w:hAnsiTheme="minorHAnsi"/>
          <w:b w:val="0"/>
          <w:sz w:val="26"/>
          <w:szCs w:val="26"/>
        </w:rPr>
        <w:t xml:space="preserve"> art. 4</w:t>
      </w:r>
      <w:r w:rsidR="004A52C1">
        <w:rPr>
          <w:rFonts w:asciiTheme="minorHAnsi" w:hAnsiTheme="minorHAnsi"/>
          <w:b w:val="0"/>
          <w:sz w:val="26"/>
          <w:szCs w:val="26"/>
        </w:rPr>
        <w:t>,</w:t>
      </w:r>
      <w:r w:rsidR="001E6DE1" w:rsidRPr="008216E8">
        <w:rPr>
          <w:rFonts w:asciiTheme="minorHAnsi" w:hAnsiTheme="minorHAnsi"/>
          <w:b w:val="0"/>
          <w:sz w:val="26"/>
          <w:szCs w:val="26"/>
        </w:rPr>
        <w:t xml:space="preserve"> alin. (1) din</w:t>
      </w:r>
      <w:r w:rsidR="003F70B9">
        <w:rPr>
          <w:rFonts w:asciiTheme="minorHAnsi" w:hAnsiTheme="minorHAnsi"/>
          <w:b w:val="0"/>
          <w:sz w:val="26"/>
          <w:szCs w:val="26"/>
        </w:rPr>
        <w:t xml:space="preserve"> Anexa nr. 1 la </w:t>
      </w:r>
      <w:r w:rsidR="001E6DE1" w:rsidRPr="008216E8">
        <w:rPr>
          <w:rFonts w:asciiTheme="minorHAnsi" w:hAnsiTheme="minorHAnsi"/>
          <w:b w:val="0"/>
          <w:sz w:val="26"/>
          <w:szCs w:val="26"/>
        </w:rPr>
        <w:t xml:space="preserve">Hotărârea Guvernului nr. 1174/2011: </w:t>
      </w:r>
      <w:r w:rsidR="001E6DE1" w:rsidRPr="008216E8">
        <w:rPr>
          <w:rFonts w:asciiTheme="minorHAnsi" w:hAnsiTheme="minorHAnsi"/>
          <w:b w:val="0"/>
          <w:i/>
          <w:sz w:val="26"/>
          <w:szCs w:val="26"/>
        </w:rPr>
        <w:t>„proiectul monografiei se întocmește o dată la 4 ani, se actualizează anual, până la sfârșitul semestrului I. și se adoptă prin hotărâre a consiliului județean”</w:t>
      </w:r>
      <w:r w:rsidR="00E95C39" w:rsidRPr="008216E8">
        <w:rPr>
          <w:rFonts w:asciiTheme="minorHAnsi" w:hAnsiTheme="minorHAnsi"/>
          <w:b w:val="0"/>
          <w:sz w:val="26"/>
          <w:szCs w:val="26"/>
        </w:rPr>
        <w:t>,</w:t>
      </w:r>
      <w:r w:rsidR="007C6E96" w:rsidRPr="008216E8">
        <w:rPr>
          <w:rFonts w:asciiTheme="minorHAnsi" w:hAnsiTheme="minorHAnsi"/>
          <w:b w:val="0"/>
          <w:sz w:val="26"/>
          <w:szCs w:val="26"/>
        </w:rPr>
        <w:t xml:space="preserve"> </w:t>
      </w:r>
      <w:r w:rsidR="001E6DE1" w:rsidRPr="00D04345">
        <w:rPr>
          <w:rFonts w:asciiTheme="minorHAnsi" w:hAnsiTheme="minorHAnsi"/>
          <w:b w:val="0"/>
          <w:sz w:val="26"/>
          <w:szCs w:val="26"/>
        </w:rPr>
        <w:t>cu sprijinul Structurii Teritoriale pentru Probleme Speciale Harghita</w:t>
      </w:r>
      <w:r w:rsidR="00456B48" w:rsidRPr="00D04345">
        <w:rPr>
          <w:rFonts w:asciiTheme="minorHAnsi" w:hAnsiTheme="minorHAnsi"/>
          <w:b w:val="0"/>
          <w:sz w:val="26"/>
          <w:szCs w:val="26"/>
        </w:rPr>
        <w:t>,</w:t>
      </w:r>
      <w:r w:rsidR="001E6DE1" w:rsidRPr="00D04345">
        <w:rPr>
          <w:rFonts w:asciiTheme="minorHAnsi" w:hAnsiTheme="minorHAnsi"/>
          <w:b w:val="0"/>
          <w:sz w:val="26"/>
          <w:szCs w:val="26"/>
        </w:rPr>
        <w:t xml:space="preserve"> </w:t>
      </w:r>
      <w:r w:rsidR="00E95C39" w:rsidRPr="00D04345">
        <w:rPr>
          <w:rFonts w:asciiTheme="minorHAnsi" w:hAnsiTheme="minorHAnsi"/>
          <w:b w:val="0"/>
          <w:sz w:val="26"/>
          <w:szCs w:val="26"/>
        </w:rPr>
        <w:t>s-</w:t>
      </w:r>
      <w:r w:rsidR="001E6DE1" w:rsidRPr="00D04345">
        <w:rPr>
          <w:rFonts w:asciiTheme="minorHAnsi" w:hAnsiTheme="minorHAnsi"/>
          <w:b w:val="0"/>
          <w:sz w:val="26"/>
          <w:szCs w:val="26"/>
        </w:rPr>
        <w:t xml:space="preserve">a </w:t>
      </w:r>
      <w:r w:rsidR="00456B48" w:rsidRPr="00D04345">
        <w:rPr>
          <w:rFonts w:asciiTheme="minorHAnsi" w:hAnsiTheme="minorHAnsi"/>
          <w:b w:val="0"/>
          <w:sz w:val="26"/>
          <w:szCs w:val="26"/>
        </w:rPr>
        <w:t xml:space="preserve">realizat </w:t>
      </w:r>
      <w:r w:rsidR="001E6DE1" w:rsidRPr="00D04345">
        <w:rPr>
          <w:rFonts w:asciiTheme="minorHAnsi" w:hAnsiTheme="minorHAnsi"/>
          <w:b w:val="0"/>
          <w:sz w:val="26"/>
          <w:szCs w:val="26"/>
        </w:rPr>
        <w:t>actualiza</w:t>
      </w:r>
      <w:r w:rsidR="00456B48" w:rsidRPr="00D04345">
        <w:rPr>
          <w:rFonts w:asciiTheme="minorHAnsi" w:hAnsiTheme="minorHAnsi"/>
          <w:b w:val="0"/>
          <w:sz w:val="26"/>
          <w:szCs w:val="26"/>
        </w:rPr>
        <w:t>rea</w:t>
      </w:r>
      <w:r w:rsidR="001E6DE1" w:rsidRPr="00D04345">
        <w:rPr>
          <w:rFonts w:asciiTheme="minorHAnsi" w:hAnsiTheme="minorHAnsi"/>
          <w:b w:val="0"/>
          <w:sz w:val="26"/>
          <w:szCs w:val="26"/>
        </w:rPr>
        <w:t xml:space="preserve"> Monografi</w:t>
      </w:r>
      <w:r w:rsidR="00456B48" w:rsidRPr="00D04345">
        <w:rPr>
          <w:rFonts w:asciiTheme="minorHAnsi" w:hAnsiTheme="minorHAnsi"/>
          <w:b w:val="0"/>
          <w:sz w:val="26"/>
          <w:szCs w:val="26"/>
        </w:rPr>
        <w:t>ei</w:t>
      </w:r>
      <w:r w:rsidR="001E6DE1" w:rsidRPr="00D04345">
        <w:rPr>
          <w:rFonts w:asciiTheme="minorHAnsi" w:hAnsiTheme="minorHAnsi"/>
          <w:b w:val="0"/>
          <w:sz w:val="26"/>
          <w:szCs w:val="26"/>
        </w:rPr>
        <w:t xml:space="preserve"> economico-militar</w:t>
      </w:r>
      <w:r w:rsidR="00456B48" w:rsidRPr="00D04345">
        <w:rPr>
          <w:rFonts w:asciiTheme="minorHAnsi" w:hAnsiTheme="minorHAnsi"/>
          <w:b w:val="0"/>
          <w:sz w:val="26"/>
          <w:szCs w:val="26"/>
        </w:rPr>
        <w:t>e</w:t>
      </w:r>
      <w:r w:rsidR="001E6DE1" w:rsidRPr="00D04345">
        <w:rPr>
          <w:rFonts w:asciiTheme="minorHAnsi" w:hAnsiTheme="minorHAnsi"/>
          <w:b w:val="0"/>
          <w:sz w:val="26"/>
          <w:szCs w:val="26"/>
        </w:rPr>
        <w:t xml:space="preserve"> a județului Harghita </w:t>
      </w:r>
      <w:r w:rsidR="00A9716C" w:rsidRPr="00D04345">
        <w:rPr>
          <w:rFonts w:asciiTheme="minorHAnsi" w:hAnsiTheme="minorHAnsi"/>
          <w:b w:val="0"/>
          <w:sz w:val="26"/>
          <w:szCs w:val="26"/>
        </w:rPr>
        <w:t xml:space="preserve">și </w:t>
      </w:r>
      <w:r w:rsidR="00E95C39" w:rsidRPr="00D04345">
        <w:rPr>
          <w:rFonts w:asciiTheme="minorHAnsi" w:hAnsiTheme="minorHAnsi"/>
          <w:b w:val="0"/>
          <w:sz w:val="26"/>
          <w:szCs w:val="26"/>
        </w:rPr>
        <w:t xml:space="preserve">pentru </w:t>
      </w:r>
      <w:r w:rsidR="001E6DE1" w:rsidRPr="00D04345">
        <w:rPr>
          <w:rFonts w:asciiTheme="minorHAnsi" w:hAnsiTheme="minorHAnsi"/>
          <w:b w:val="0"/>
          <w:sz w:val="26"/>
          <w:szCs w:val="26"/>
        </w:rPr>
        <w:t>anul 201</w:t>
      </w:r>
      <w:r w:rsidR="000D45C7" w:rsidRPr="00D04345">
        <w:rPr>
          <w:rFonts w:asciiTheme="minorHAnsi" w:hAnsiTheme="minorHAnsi"/>
          <w:b w:val="0"/>
          <w:sz w:val="26"/>
          <w:szCs w:val="26"/>
        </w:rPr>
        <w:t>7</w:t>
      </w:r>
      <w:r w:rsidR="00C01423" w:rsidRPr="00D04345">
        <w:rPr>
          <w:rFonts w:asciiTheme="minorHAnsi" w:hAnsiTheme="minorHAnsi"/>
          <w:b w:val="0"/>
          <w:sz w:val="26"/>
          <w:szCs w:val="26"/>
        </w:rPr>
        <w:t xml:space="preserve">, </w:t>
      </w:r>
      <w:r w:rsidR="00A9716C" w:rsidRPr="00D04345">
        <w:rPr>
          <w:rFonts w:asciiTheme="minorHAnsi" w:hAnsiTheme="minorHAnsi"/>
          <w:b w:val="0"/>
          <w:sz w:val="26"/>
          <w:szCs w:val="26"/>
        </w:rPr>
        <w:t>așa</w:t>
      </w:r>
      <w:r w:rsidR="00C01423" w:rsidRPr="00D04345">
        <w:rPr>
          <w:rFonts w:asciiTheme="minorHAnsi" w:hAnsiTheme="minorHAnsi"/>
          <w:b w:val="0"/>
          <w:sz w:val="26"/>
          <w:szCs w:val="26"/>
        </w:rPr>
        <w:t xml:space="preserve"> cum este prezentat în </w:t>
      </w:r>
      <w:r w:rsidR="001E6DE1" w:rsidRPr="00D04345">
        <w:rPr>
          <w:rFonts w:asciiTheme="minorHAnsi" w:hAnsiTheme="minorHAnsi"/>
          <w:b w:val="0"/>
          <w:sz w:val="26"/>
          <w:szCs w:val="26"/>
        </w:rPr>
        <w:t xml:space="preserve"> Anex</w:t>
      </w:r>
      <w:r w:rsidR="00A9716C" w:rsidRPr="00D04345">
        <w:rPr>
          <w:rFonts w:asciiTheme="minorHAnsi" w:hAnsiTheme="minorHAnsi"/>
          <w:b w:val="0"/>
          <w:sz w:val="26"/>
          <w:szCs w:val="26"/>
        </w:rPr>
        <w:t>a</w:t>
      </w:r>
      <w:r w:rsidR="001E6DE1" w:rsidRPr="00D04345">
        <w:rPr>
          <w:rFonts w:asciiTheme="minorHAnsi" w:hAnsiTheme="minorHAnsi"/>
          <w:b w:val="0"/>
          <w:sz w:val="26"/>
          <w:szCs w:val="26"/>
        </w:rPr>
        <w:t xml:space="preserve"> nr. 1 la prezentul proiect de hotărâre.</w:t>
      </w:r>
    </w:p>
    <w:p w:rsidR="001E6DE1" w:rsidRPr="008216E8" w:rsidRDefault="001E6DE1" w:rsidP="001E6DE1">
      <w:pPr>
        <w:autoSpaceDE w:val="0"/>
        <w:autoSpaceDN w:val="0"/>
        <w:adjustRightInd w:val="0"/>
        <w:spacing w:after="120"/>
        <w:jc w:val="both"/>
        <w:rPr>
          <w:rFonts w:asciiTheme="minorHAnsi" w:hAnsiTheme="minorHAnsi"/>
          <w:sz w:val="26"/>
          <w:szCs w:val="26"/>
        </w:rPr>
      </w:pPr>
      <w:r w:rsidRPr="008216E8">
        <w:rPr>
          <w:rFonts w:asciiTheme="minorHAnsi" w:hAnsiTheme="minorHAnsi"/>
          <w:sz w:val="26"/>
          <w:szCs w:val="26"/>
        </w:rPr>
        <w:t xml:space="preserve">Având în vedere cele </w:t>
      </w:r>
      <w:r w:rsidR="008F2E6D">
        <w:rPr>
          <w:rFonts w:asciiTheme="minorHAnsi" w:hAnsiTheme="minorHAnsi"/>
          <w:sz w:val="26"/>
          <w:szCs w:val="26"/>
        </w:rPr>
        <w:t>relatate</w:t>
      </w:r>
      <w:r w:rsidR="00710951">
        <w:rPr>
          <w:rFonts w:asciiTheme="minorHAnsi" w:hAnsiTheme="minorHAnsi"/>
          <w:sz w:val="26"/>
          <w:szCs w:val="26"/>
        </w:rPr>
        <w:t xml:space="preserve"> mai sus</w:t>
      </w:r>
      <w:r w:rsidRPr="008216E8">
        <w:rPr>
          <w:rFonts w:asciiTheme="minorHAnsi" w:hAnsiTheme="minorHAnsi"/>
          <w:sz w:val="26"/>
          <w:szCs w:val="26"/>
        </w:rPr>
        <w:t>,</w:t>
      </w:r>
      <w:r w:rsidR="00710951">
        <w:rPr>
          <w:rFonts w:asciiTheme="minorHAnsi" w:hAnsiTheme="minorHAnsi"/>
          <w:sz w:val="26"/>
          <w:szCs w:val="26"/>
        </w:rPr>
        <w:t xml:space="preserve"> precum și cele cuprinse în Adresa Direcției Generale pentru Probleme Speciale – Structura Teritorială pentru Probleme </w:t>
      </w:r>
      <w:r w:rsidR="00063443">
        <w:rPr>
          <w:rFonts w:asciiTheme="minorHAnsi" w:hAnsiTheme="minorHAnsi"/>
          <w:sz w:val="26"/>
          <w:szCs w:val="26"/>
        </w:rPr>
        <w:t>S</w:t>
      </w:r>
      <w:r w:rsidR="00710951">
        <w:rPr>
          <w:rFonts w:asciiTheme="minorHAnsi" w:hAnsiTheme="minorHAnsi"/>
          <w:sz w:val="26"/>
          <w:szCs w:val="26"/>
        </w:rPr>
        <w:t xml:space="preserve">peciale Harghita nr. </w:t>
      </w:r>
      <w:r w:rsidR="000D45C7">
        <w:rPr>
          <w:rFonts w:asciiTheme="minorHAnsi" w:hAnsiTheme="minorHAnsi"/>
          <w:sz w:val="26"/>
          <w:szCs w:val="26"/>
        </w:rPr>
        <w:t>1</w:t>
      </w:r>
      <w:r w:rsidR="00427469">
        <w:rPr>
          <w:rFonts w:asciiTheme="minorHAnsi" w:hAnsiTheme="minorHAnsi"/>
          <w:sz w:val="26"/>
          <w:szCs w:val="26"/>
        </w:rPr>
        <w:t>1241</w:t>
      </w:r>
      <w:r w:rsidR="00710951">
        <w:rPr>
          <w:rFonts w:asciiTheme="minorHAnsi" w:hAnsiTheme="minorHAnsi"/>
          <w:sz w:val="26"/>
          <w:szCs w:val="26"/>
        </w:rPr>
        <w:t>/1</w:t>
      </w:r>
      <w:r w:rsidR="000D45C7">
        <w:rPr>
          <w:rFonts w:asciiTheme="minorHAnsi" w:hAnsiTheme="minorHAnsi"/>
          <w:sz w:val="26"/>
          <w:szCs w:val="26"/>
        </w:rPr>
        <w:t>5</w:t>
      </w:r>
      <w:r w:rsidR="00710951">
        <w:rPr>
          <w:rFonts w:asciiTheme="minorHAnsi" w:hAnsiTheme="minorHAnsi"/>
          <w:sz w:val="26"/>
          <w:szCs w:val="26"/>
        </w:rPr>
        <w:t>.05.201</w:t>
      </w:r>
      <w:r w:rsidR="000D45C7">
        <w:rPr>
          <w:rFonts w:asciiTheme="minorHAnsi" w:hAnsiTheme="minorHAnsi"/>
          <w:sz w:val="26"/>
          <w:szCs w:val="26"/>
        </w:rPr>
        <w:t>7</w:t>
      </w:r>
      <w:r w:rsidR="00710951">
        <w:rPr>
          <w:rFonts w:asciiTheme="minorHAnsi" w:hAnsiTheme="minorHAnsi"/>
          <w:sz w:val="26"/>
          <w:szCs w:val="26"/>
        </w:rPr>
        <w:t>, anexat prezentei,</w:t>
      </w:r>
      <w:r w:rsidRPr="008216E8">
        <w:rPr>
          <w:rFonts w:asciiTheme="minorHAnsi" w:hAnsiTheme="minorHAnsi"/>
          <w:sz w:val="26"/>
          <w:szCs w:val="26"/>
        </w:rPr>
        <w:t xml:space="preserve"> propunem modificarea Hotărârii Consiliului Județean Harghita nr. </w:t>
      </w:r>
      <w:r w:rsidR="000D45C7">
        <w:rPr>
          <w:rFonts w:asciiTheme="minorHAnsi" w:hAnsiTheme="minorHAnsi"/>
          <w:sz w:val="26"/>
          <w:szCs w:val="26"/>
        </w:rPr>
        <w:t>1</w:t>
      </w:r>
      <w:r w:rsidRPr="008216E8">
        <w:rPr>
          <w:rFonts w:asciiTheme="minorHAnsi" w:hAnsiTheme="minorHAnsi"/>
          <w:sz w:val="26"/>
          <w:szCs w:val="26"/>
        </w:rPr>
        <w:t>6</w:t>
      </w:r>
      <w:r w:rsidR="000D45C7">
        <w:rPr>
          <w:rFonts w:asciiTheme="minorHAnsi" w:hAnsiTheme="minorHAnsi"/>
          <w:sz w:val="26"/>
          <w:szCs w:val="26"/>
        </w:rPr>
        <w:t>0</w:t>
      </w:r>
      <w:r w:rsidRPr="008216E8">
        <w:rPr>
          <w:rFonts w:asciiTheme="minorHAnsi" w:hAnsiTheme="minorHAnsi"/>
          <w:sz w:val="26"/>
          <w:szCs w:val="26"/>
        </w:rPr>
        <w:t>/201</w:t>
      </w:r>
      <w:r w:rsidR="000D45C7">
        <w:rPr>
          <w:rFonts w:asciiTheme="minorHAnsi" w:hAnsiTheme="minorHAnsi"/>
          <w:sz w:val="26"/>
          <w:szCs w:val="26"/>
        </w:rPr>
        <w:t>6</w:t>
      </w:r>
      <w:r w:rsidRPr="008216E8">
        <w:rPr>
          <w:rFonts w:asciiTheme="minorHAnsi" w:hAnsiTheme="minorHAnsi"/>
          <w:sz w:val="26"/>
          <w:szCs w:val="26"/>
        </w:rPr>
        <w:t xml:space="preserve"> privind aprobarea Monografiei economico-militare a județului Harghita</w:t>
      </w:r>
      <w:r w:rsidR="00456B48" w:rsidRPr="008216E8">
        <w:rPr>
          <w:rFonts w:asciiTheme="minorHAnsi" w:hAnsiTheme="minorHAnsi"/>
          <w:sz w:val="26"/>
          <w:szCs w:val="26"/>
        </w:rPr>
        <w:t xml:space="preserve">, </w:t>
      </w:r>
      <w:r w:rsidRPr="008216E8">
        <w:rPr>
          <w:rFonts w:asciiTheme="minorHAnsi" w:hAnsiTheme="minorHAnsi"/>
          <w:sz w:val="26"/>
          <w:szCs w:val="26"/>
        </w:rPr>
        <w:t xml:space="preserve">prin înlocuirea Anexei nr. 1 cu Anexa nr. 1 la prezentul proiect de hotărâre. </w:t>
      </w:r>
    </w:p>
    <w:p w:rsidR="001E6DE1" w:rsidRDefault="001E6DE1" w:rsidP="001E6DE1">
      <w:pPr>
        <w:autoSpaceDE w:val="0"/>
        <w:autoSpaceDN w:val="0"/>
        <w:adjustRightInd w:val="0"/>
        <w:spacing w:after="240"/>
        <w:jc w:val="both"/>
        <w:rPr>
          <w:rFonts w:asciiTheme="minorHAnsi" w:hAnsiTheme="minorHAnsi"/>
          <w:sz w:val="26"/>
          <w:szCs w:val="26"/>
        </w:rPr>
      </w:pPr>
      <w:r w:rsidRPr="008216E8">
        <w:rPr>
          <w:rFonts w:asciiTheme="minorHAnsi" w:hAnsiTheme="minorHAnsi"/>
          <w:sz w:val="26"/>
          <w:szCs w:val="26"/>
        </w:rPr>
        <w:lastRenderedPageBreak/>
        <w:t xml:space="preserve">Întrucât documentul este clasificat </w:t>
      </w:r>
      <w:r w:rsidR="008E449F">
        <w:rPr>
          <w:rFonts w:asciiTheme="minorHAnsi" w:hAnsiTheme="minorHAnsi"/>
          <w:sz w:val="26"/>
          <w:szCs w:val="26"/>
        </w:rPr>
        <w:t>s</w:t>
      </w:r>
      <w:r w:rsidRPr="008216E8">
        <w:rPr>
          <w:rFonts w:asciiTheme="minorHAnsi" w:hAnsiTheme="minorHAnsi"/>
          <w:sz w:val="26"/>
          <w:szCs w:val="26"/>
        </w:rPr>
        <w:t xml:space="preserve">ecret de serviciu se impune autorizarea membrilor consiliului județean pentru acces la documente clasificate, nivel </w:t>
      </w:r>
      <w:r w:rsidR="008E449F">
        <w:rPr>
          <w:rFonts w:asciiTheme="minorHAnsi" w:hAnsiTheme="minorHAnsi"/>
          <w:sz w:val="26"/>
          <w:szCs w:val="26"/>
        </w:rPr>
        <w:t>s</w:t>
      </w:r>
      <w:r w:rsidRPr="008216E8">
        <w:rPr>
          <w:rFonts w:asciiTheme="minorHAnsi" w:hAnsiTheme="minorHAnsi"/>
          <w:sz w:val="26"/>
          <w:szCs w:val="26"/>
        </w:rPr>
        <w:t xml:space="preserve">ecret de serviciu. </w:t>
      </w:r>
    </w:p>
    <w:p w:rsidR="003B338F" w:rsidRDefault="003B338F" w:rsidP="003B338F">
      <w:pPr>
        <w:autoSpaceDE w:val="0"/>
        <w:autoSpaceDN w:val="0"/>
        <w:adjustRightInd w:val="0"/>
        <w:jc w:val="both"/>
        <w:rPr>
          <w:rFonts w:asciiTheme="minorHAnsi" w:hAnsiTheme="minorHAnsi"/>
          <w:sz w:val="26"/>
          <w:szCs w:val="26"/>
        </w:rPr>
      </w:pPr>
    </w:p>
    <w:p w:rsidR="001E6DE1" w:rsidRPr="008216E8" w:rsidRDefault="001E6DE1" w:rsidP="001E6DE1">
      <w:pPr>
        <w:pStyle w:val="Corptext2"/>
        <w:ind w:right="-68"/>
        <w:jc w:val="both"/>
        <w:rPr>
          <w:rFonts w:asciiTheme="minorHAnsi" w:hAnsiTheme="minorHAnsi"/>
          <w:b w:val="0"/>
          <w:sz w:val="26"/>
          <w:szCs w:val="26"/>
        </w:rPr>
      </w:pPr>
      <w:r w:rsidRPr="008216E8">
        <w:rPr>
          <w:rFonts w:asciiTheme="minorHAnsi" w:hAnsiTheme="minorHAnsi"/>
          <w:b w:val="0"/>
          <w:color w:val="FF0000"/>
          <w:sz w:val="26"/>
          <w:szCs w:val="26"/>
        </w:rPr>
        <w:tab/>
      </w:r>
      <w:r w:rsidRPr="008216E8">
        <w:rPr>
          <w:rFonts w:asciiTheme="minorHAnsi" w:hAnsiTheme="minorHAnsi"/>
          <w:b w:val="0"/>
          <w:sz w:val="26"/>
          <w:szCs w:val="26"/>
        </w:rPr>
        <w:t xml:space="preserve">Miercurea-Ciuc, la </w:t>
      </w:r>
      <w:r w:rsidR="00EC283B">
        <w:rPr>
          <w:rFonts w:asciiTheme="minorHAnsi" w:hAnsiTheme="minorHAnsi"/>
          <w:b w:val="0"/>
          <w:sz w:val="26"/>
          <w:szCs w:val="26"/>
        </w:rPr>
        <w:t>7</w:t>
      </w:r>
      <w:r w:rsidRPr="008216E8">
        <w:rPr>
          <w:rFonts w:asciiTheme="minorHAnsi" w:hAnsiTheme="minorHAnsi"/>
          <w:b w:val="0"/>
          <w:sz w:val="26"/>
          <w:szCs w:val="26"/>
        </w:rPr>
        <w:t xml:space="preserve"> </w:t>
      </w:r>
      <w:r w:rsidR="00E95C39" w:rsidRPr="008216E8">
        <w:rPr>
          <w:rFonts w:asciiTheme="minorHAnsi" w:hAnsiTheme="minorHAnsi"/>
          <w:b w:val="0"/>
          <w:sz w:val="26"/>
          <w:szCs w:val="26"/>
        </w:rPr>
        <w:t>i</w:t>
      </w:r>
      <w:r w:rsidR="000D45C7">
        <w:rPr>
          <w:rFonts w:asciiTheme="minorHAnsi" w:hAnsiTheme="minorHAnsi"/>
          <w:b w:val="0"/>
          <w:sz w:val="26"/>
          <w:szCs w:val="26"/>
        </w:rPr>
        <w:t>unie</w:t>
      </w:r>
      <w:r w:rsidRPr="008216E8">
        <w:rPr>
          <w:rFonts w:asciiTheme="minorHAnsi" w:hAnsiTheme="minorHAnsi"/>
          <w:b w:val="0"/>
          <w:sz w:val="26"/>
          <w:szCs w:val="26"/>
        </w:rPr>
        <w:t xml:space="preserve"> 201</w:t>
      </w:r>
      <w:r w:rsidR="000D45C7">
        <w:rPr>
          <w:rFonts w:asciiTheme="minorHAnsi" w:hAnsiTheme="minorHAnsi"/>
          <w:b w:val="0"/>
          <w:sz w:val="26"/>
          <w:szCs w:val="26"/>
        </w:rPr>
        <w:t>7</w:t>
      </w:r>
      <w:r w:rsidRPr="008216E8">
        <w:rPr>
          <w:rFonts w:asciiTheme="minorHAnsi" w:hAnsiTheme="minorHAnsi"/>
          <w:b w:val="0"/>
          <w:sz w:val="26"/>
          <w:szCs w:val="26"/>
        </w:rPr>
        <w:t>.</w:t>
      </w:r>
    </w:p>
    <w:p w:rsidR="001E6DE1" w:rsidRPr="005D15DA" w:rsidRDefault="001E6DE1" w:rsidP="001E6DE1">
      <w:pPr>
        <w:pStyle w:val="Corptext2"/>
        <w:ind w:right="-68"/>
        <w:jc w:val="both"/>
        <w:rPr>
          <w:rFonts w:asciiTheme="minorHAnsi" w:hAnsiTheme="minorHAnsi"/>
          <w:b w:val="0"/>
          <w:sz w:val="26"/>
          <w:szCs w:val="26"/>
        </w:rPr>
      </w:pPr>
    </w:p>
    <w:p w:rsidR="001E6DE1" w:rsidRDefault="001E6DE1" w:rsidP="001E6DE1">
      <w:pPr>
        <w:pStyle w:val="Corptext2"/>
        <w:tabs>
          <w:tab w:val="center" w:pos="5040"/>
          <w:tab w:val="center" w:pos="8222"/>
        </w:tabs>
        <w:ind w:right="-68"/>
        <w:jc w:val="both"/>
        <w:rPr>
          <w:rFonts w:asciiTheme="minorHAnsi" w:hAnsiTheme="minorHAnsi"/>
          <w:b w:val="0"/>
          <w:sz w:val="26"/>
          <w:szCs w:val="26"/>
        </w:rPr>
      </w:pPr>
      <w:r w:rsidRPr="005D15DA">
        <w:rPr>
          <w:rFonts w:asciiTheme="minorHAnsi" w:hAnsiTheme="minorHAnsi"/>
          <w:b w:val="0"/>
          <w:sz w:val="26"/>
          <w:szCs w:val="26"/>
        </w:rPr>
        <w:tab/>
      </w:r>
    </w:p>
    <w:p w:rsidR="001E6DE1" w:rsidRPr="005D15DA" w:rsidRDefault="001E6DE1" w:rsidP="003B338F">
      <w:pPr>
        <w:pStyle w:val="Corptext2"/>
        <w:tabs>
          <w:tab w:val="center" w:pos="2268"/>
          <w:tab w:val="center" w:pos="7371"/>
        </w:tabs>
        <w:ind w:right="-68"/>
        <w:jc w:val="both"/>
        <w:rPr>
          <w:rFonts w:asciiTheme="minorHAnsi" w:hAnsiTheme="minorHAnsi"/>
          <w:b w:val="0"/>
          <w:sz w:val="26"/>
          <w:szCs w:val="26"/>
        </w:rPr>
      </w:pPr>
      <w:r>
        <w:rPr>
          <w:rFonts w:asciiTheme="minorHAnsi" w:hAnsiTheme="minorHAnsi"/>
          <w:b w:val="0"/>
          <w:sz w:val="26"/>
          <w:szCs w:val="26"/>
        </w:rPr>
        <w:tab/>
      </w:r>
      <w:r w:rsidRPr="005D15DA">
        <w:rPr>
          <w:rFonts w:asciiTheme="minorHAnsi" w:hAnsiTheme="minorHAnsi"/>
          <w:b w:val="0"/>
          <w:sz w:val="26"/>
          <w:szCs w:val="26"/>
        </w:rPr>
        <w:t>Birta Antal</w:t>
      </w:r>
      <w:r>
        <w:rPr>
          <w:rFonts w:asciiTheme="minorHAnsi" w:hAnsiTheme="minorHAnsi"/>
          <w:b w:val="0"/>
          <w:sz w:val="26"/>
          <w:szCs w:val="26"/>
        </w:rPr>
        <w:tab/>
        <w:t>Întocmit</w:t>
      </w:r>
    </w:p>
    <w:p w:rsidR="001E6DE1" w:rsidRDefault="001E6DE1" w:rsidP="003B338F">
      <w:pPr>
        <w:pStyle w:val="Corptext2"/>
        <w:tabs>
          <w:tab w:val="center" w:pos="2268"/>
          <w:tab w:val="center" w:pos="7371"/>
        </w:tabs>
        <w:ind w:right="-68"/>
        <w:jc w:val="both"/>
        <w:rPr>
          <w:rFonts w:asciiTheme="minorHAnsi" w:hAnsiTheme="minorHAnsi"/>
          <w:b w:val="0"/>
          <w:sz w:val="26"/>
          <w:szCs w:val="26"/>
        </w:rPr>
      </w:pPr>
      <w:r w:rsidRPr="005D15DA">
        <w:rPr>
          <w:rFonts w:asciiTheme="minorHAnsi" w:hAnsiTheme="minorHAnsi"/>
          <w:b w:val="0"/>
          <w:sz w:val="26"/>
          <w:szCs w:val="26"/>
        </w:rPr>
        <w:tab/>
        <w:t>director general</w:t>
      </w:r>
      <w:r>
        <w:rPr>
          <w:rFonts w:asciiTheme="minorHAnsi" w:hAnsiTheme="minorHAnsi"/>
          <w:b w:val="0"/>
          <w:sz w:val="26"/>
          <w:szCs w:val="26"/>
        </w:rPr>
        <w:tab/>
        <w:t>Petroni Zsolt</w:t>
      </w:r>
    </w:p>
    <w:p w:rsidR="001E6DE1" w:rsidRPr="005D15DA" w:rsidRDefault="001E6DE1" w:rsidP="003B338F">
      <w:pPr>
        <w:pStyle w:val="Corptext2"/>
        <w:tabs>
          <w:tab w:val="center" w:pos="1985"/>
          <w:tab w:val="center" w:pos="7371"/>
        </w:tabs>
        <w:ind w:right="-68"/>
        <w:jc w:val="both"/>
        <w:rPr>
          <w:rFonts w:asciiTheme="minorHAnsi" w:hAnsiTheme="minorHAnsi"/>
          <w:b w:val="0"/>
          <w:sz w:val="26"/>
          <w:szCs w:val="26"/>
        </w:rPr>
      </w:pPr>
      <w:r>
        <w:rPr>
          <w:rFonts w:asciiTheme="minorHAnsi" w:hAnsiTheme="minorHAnsi"/>
          <w:b w:val="0"/>
          <w:sz w:val="26"/>
          <w:szCs w:val="26"/>
        </w:rPr>
        <w:tab/>
      </w:r>
      <w:r>
        <w:rPr>
          <w:rFonts w:asciiTheme="minorHAnsi" w:hAnsiTheme="minorHAnsi"/>
          <w:b w:val="0"/>
          <w:sz w:val="26"/>
          <w:szCs w:val="26"/>
        </w:rPr>
        <w:tab/>
        <w:t>consilier</w:t>
      </w:r>
    </w:p>
    <w:p w:rsidR="001E6DE1" w:rsidRPr="005D15DA" w:rsidRDefault="001E6DE1" w:rsidP="001E6DE1">
      <w:pPr>
        <w:tabs>
          <w:tab w:val="center" w:pos="1800"/>
          <w:tab w:val="center" w:pos="7020"/>
        </w:tabs>
        <w:jc w:val="center"/>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1E6DE1" w:rsidRDefault="001E6DE1" w:rsidP="001E6DE1">
      <w:pPr>
        <w:spacing w:before="240"/>
        <w:rPr>
          <w:rFonts w:asciiTheme="minorHAnsi" w:hAnsiTheme="minorHAnsi"/>
          <w:sz w:val="26"/>
          <w:szCs w:val="26"/>
        </w:rPr>
      </w:pPr>
    </w:p>
    <w:p w:rsidR="00941C3B" w:rsidRDefault="00941C3B" w:rsidP="001E6DE1">
      <w:pPr>
        <w:spacing w:before="240"/>
        <w:rPr>
          <w:rFonts w:asciiTheme="minorHAnsi" w:hAnsiTheme="minorHAnsi"/>
          <w:sz w:val="26"/>
          <w:szCs w:val="26"/>
        </w:rPr>
      </w:pPr>
    </w:p>
    <w:p w:rsidR="003B338F" w:rsidRDefault="003B338F" w:rsidP="001E6DE1">
      <w:pPr>
        <w:spacing w:before="240"/>
        <w:rPr>
          <w:rFonts w:asciiTheme="minorHAnsi" w:hAnsiTheme="minorHAnsi"/>
          <w:sz w:val="26"/>
          <w:szCs w:val="26"/>
        </w:rPr>
      </w:pPr>
    </w:p>
    <w:p w:rsidR="00EC283B" w:rsidRDefault="00EC283B" w:rsidP="00E52503">
      <w:pPr>
        <w:spacing w:before="240"/>
        <w:rPr>
          <w:rFonts w:asciiTheme="minorHAnsi" w:hAnsiTheme="minorHAnsi"/>
          <w:szCs w:val="26"/>
        </w:rPr>
      </w:pPr>
    </w:p>
    <w:p w:rsidR="00EC283B" w:rsidRDefault="00EC283B" w:rsidP="00E52503">
      <w:pPr>
        <w:spacing w:before="240"/>
        <w:rPr>
          <w:rFonts w:asciiTheme="minorHAnsi" w:hAnsiTheme="minorHAnsi"/>
          <w:szCs w:val="26"/>
        </w:rPr>
      </w:pPr>
    </w:p>
    <w:p w:rsidR="00EC283B" w:rsidRDefault="00EC283B" w:rsidP="00E52503">
      <w:pPr>
        <w:spacing w:before="240"/>
        <w:rPr>
          <w:rFonts w:asciiTheme="minorHAnsi" w:hAnsiTheme="minorHAnsi"/>
          <w:szCs w:val="26"/>
        </w:rPr>
      </w:pPr>
    </w:p>
    <w:p w:rsidR="00EC283B" w:rsidRDefault="00EC283B" w:rsidP="00E52503">
      <w:pPr>
        <w:spacing w:before="240"/>
        <w:rPr>
          <w:rFonts w:asciiTheme="minorHAnsi" w:hAnsiTheme="minorHAnsi"/>
          <w:szCs w:val="26"/>
        </w:rPr>
      </w:pPr>
    </w:p>
    <w:p w:rsidR="00EC283B" w:rsidRDefault="00EC283B" w:rsidP="00E52503">
      <w:pPr>
        <w:spacing w:before="240"/>
        <w:rPr>
          <w:rFonts w:asciiTheme="minorHAnsi" w:hAnsiTheme="minorHAnsi"/>
          <w:szCs w:val="26"/>
        </w:rPr>
      </w:pPr>
    </w:p>
    <w:p w:rsidR="00EC283B" w:rsidRDefault="00EC283B" w:rsidP="00E52503">
      <w:pPr>
        <w:spacing w:before="240"/>
        <w:rPr>
          <w:rFonts w:asciiTheme="minorHAnsi" w:hAnsiTheme="minorHAnsi"/>
          <w:szCs w:val="26"/>
        </w:rPr>
      </w:pPr>
    </w:p>
    <w:p w:rsidR="008E449F" w:rsidRDefault="008E449F" w:rsidP="00E52503">
      <w:pPr>
        <w:spacing w:before="240"/>
        <w:rPr>
          <w:rFonts w:asciiTheme="minorHAnsi" w:hAnsiTheme="minorHAnsi"/>
          <w:szCs w:val="26"/>
        </w:rPr>
      </w:pPr>
    </w:p>
    <w:p w:rsidR="00FF39B5" w:rsidRDefault="001E6DE1" w:rsidP="00E52503">
      <w:pPr>
        <w:spacing w:before="240"/>
      </w:pPr>
      <w:bookmarkStart w:id="0" w:name="_GoBack"/>
      <w:bookmarkEnd w:id="0"/>
      <w:r w:rsidRPr="00603C4B">
        <w:rPr>
          <w:rFonts w:asciiTheme="minorHAnsi" w:hAnsiTheme="minorHAnsi"/>
          <w:szCs w:val="26"/>
        </w:rPr>
        <w:t>Red</w:t>
      </w:r>
      <w:r w:rsidR="000D45C7">
        <w:rPr>
          <w:rFonts w:asciiTheme="minorHAnsi" w:hAnsiTheme="minorHAnsi"/>
          <w:szCs w:val="26"/>
        </w:rPr>
        <w:t>.</w:t>
      </w:r>
      <w:r w:rsidRPr="00603C4B">
        <w:rPr>
          <w:rFonts w:asciiTheme="minorHAnsi" w:hAnsiTheme="minorHAnsi"/>
          <w:szCs w:val="26"/>
        </w:rPr>
        <w:t xml:space="preserve"> / Dact.</w:t>
      </w:r>
      <w:r w:rsidR="000D45C7">
        <w:rPr>
          <w:rFonts w:asciiTheme="minorHAnsi" w:hAnsiTheme="minorHAnsi"/>
          <w:szCs w:val="26"/>
        </w:rPr>
        <w:t xml:space="preserve">: </w:t>
      </w:r>
      <w:r w:rsidRPr="00603C4B">
        <w:rPr>
          <w:rFonts w:asciiTheme="minorHAnsi" w:hAnsiTheme="minorHAnsi"/>
          <w:szCs w:val="26"/>
        </w:rPr>
        <w:t>P.Zs. 1 exemplar</w:t>
      </w:r>
    </w:p>
    <w:sectPr w:rsidR="00FF39B5" w:rsidSect="00EC283B">
      <w:footerReference w:type="default" r:id="rId7"/>
      <w:pgSz w:w="11906" w:h="16838"/>
      <w:pgMar w:top="851" w:right="1134" w:bottom="851" w:left="113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D66" w:rsidRDefault="00D15D66" w:rsidP="00E52503">
      <w:r>
        <w:separator/>
      </w:r>
    </w:p>
  </w:endnote>
  <w:endnote w:type="continuationSeparator" w:id="0">
    <w:p w:rsidR="00D15D66" w:rsidRDefault="00D15D66" w:rsidP="00E52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4719894"/>
      <w:docPartObj>
        <w:docPartGallery w:val="Page Numbers (Bottom of Page)"/>
        <w:docPartUnique/>
      </w:docPartObj>
    </w:sdtPr>
    <w:sdtEndPr/>
    <w:sdtContent>
      <w:sdt>
        <w:sdtPr>
          <w:id w:val="735430500"/>
          <w:docPartObj>
            <w:docPartGallery w:val="Page Numbers (Top of Page)"/>
            <w:docPartUnique/>
          </w:docPartObj>
        </w:sdtPr>
        <w:sdtEndPr/>
        <w:sdtContent>
          <w:p w:rsidR="00E52503" w:rsidRDefault="00E52503" w:rsidP="00EC283B">
            <w:pPr>
              <w:pStyle w:val="Subsol"/>
              <w:jc w:val="center"/>
            </w:pPr>
            <w:r w:rsidRPr="00E52503">
              <w:rPr>
                <w:rFonts w:asciiTheme="minorHAnsi" w:hAnsiTheme="minorHAnsi"/>
                <w:bCs/>
                <w:sz w:val="26"/>
                <w:szCs w:val="26"/>
              </w:rPr>
              <w:fldChar w:fldCharType="begin"/>
            </w:r>
            <w:r w:rsidRPr="00E52503">
              <w:rPr>
                <w:rFonts w:asciiTheme="minorHAnsi" w:hAnsiTheme="minorHAnsi"/>
                <w:bCs/>
                <w:sz w:val="26"/>
                <w:szCs w:val="26"/>
              </w:rPr>
              <w:instrText>PAGE</w:instrText>
            </w:r>
            <w:r w:rsidRPr="00E52503">
              <w:rPr>
                <w:rFonts w:asciiTheme="minorHAnsi" w:hAnsiTheme="minorHAnsi"/>
                <w:bCs/>
                <w:sz w:val="26"/>
                <w:szCs w:val="26"/>
              </w:rPr>
              <w:fldChar w:fldCharType="separate"/>
            </w:r>
            <w:r w:rsidR="001105C2">
              <w:rPr>
                <w:rFonts w:asciiTheme="minorHAnsi" w:hAnsiTheme="minorHAnsi"/>
                <w:bCs/>
                <w:noProof/>
                <w:sz w:val="26"/>
                <w:szCs w:val="26"/>
              </w:rPr>
              <w:t>1</w:t>
            </w:r>
            <w:r w:rsidRPr="00E52503">
              <w:rPr>
                <w:rFonts w:asciiTheme="minorHAnsi" w:hAnsiTheme="minorHAnsi"/>
                <w:bCs/>
                <w:sz w:val="26"/>
                <w:szCs w:val="26"/>
              </w:rPr>
              <w:fldChar w:fldCharType="end"/>
            </w:r>
            <w:r w:rsidRPr="00E52503">
              <w:rPr>
                <w:rFonts w:asciiTheme="minorHAnsi" w:hAnsiTheme="minorHAnsi"/>
                <w:sz w:val="26"/>
                <w:szCs w:val="26"/>
              </w:rPr>
              <w:t>/</w:t>
            </w:r>
            <w:r w:rsidRPr="00E52503">
              <w:rPr>
                <w:rFonts w:asciiTheme="minorHAnsi" w:hAnsiTheme="minorHAnsi"/>
                <w:bCs/>
                <w:sz w:val="26"/>
                <w:szCs w:val="26"/>
              </w:rPr>
              <w:fldChar w:fldCharType="begin"/>
            </w:r>
            <w:r w:rsidRPr="00E52503">
              <w:rPr>
                <w:rFonts w:asciiTheme="minorHAnsi" w:hAnsiTheme="minorHAnsi"/>
                <w:bCs/>
                <w:sz w:val="26"/>
                <w:szCs w:val="26"/>
              </w:rPr>
              <w:instrText>NUMPAGES</w:instrText>
            </w:r>
            <w:r w:rsidRPr="00E52503">
              <w:rPr>
                <w:rFonts w:asciiTheme="minorHAnsi" w:hAnsiTheme="minorHAnsi"/>
                <w:bCs/>
                <w:sz w:val="26"/>
                <w:szCs w:val="26"/>
              </w:rPr>
              <w:fldChar w:fldCharType="separate"/>
            </w:r>
            <w:r w:rsidR="001105C2">
              <w:rPr>
                <w:rFonts w:asciiTheme="minorHAnsi" w:hAnsiTheme="minorHAnsi"/>
                <w:bCs/>
                <w:noProof/>
                <w:sz w:val="26"/>
                <w:szCs w:val="26"/>
              </w:rPr>
              <w:t>2</w:t>
            </w:r>
            <w:r w:rsidRPr="00E52503">
              <w:rPr>
                <w:rFonts w:asciiTheme="minorHAnsi" w:hAnsiTheme="minorHAnsi"/>
                <w:bCs/>
                <w:sz w:val="26"/>
                <w:szCs w:val="2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D66" w:rsidRDefault="00D15D66" w:rsidP="00E52503">
      <w:r>
        <w:separator/>
      </w:r>
    </w:p>
  </w:footnote>
  <w:footnote w:type="continuationSeparator" w:id="0">
    <w:p w:rsidR="00D15D66" w:rsidRDefault="00D15D66" w:rsidP="00E525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DE1"/>
    <w:rsid w:val="00063443"/>
    <w:rsid w:val="000A6D16"/>
    <w:rsid w:val="000B5F24"/>
    <w:rsid w:val="000D45C7"/>
    <w:rsid w:val="001105C2"/>
    <w:rsid w:val="001B4B85"/>
    <w:rsid w:val="001B4D12"/>
    <w:rsid w:val="001E2B27"/>
    <w:rsid w:val="001E6DE1"/>
    <w:rsid w:val="001F787D"/>
    <w:rsid w:val="00301C94"/>
    <w:rsid w:val="003B338F"/>
    <w:rsid w:val="003F077A"/>
    <w:rsid w:val="003F298D"/>
    <w:rsid w:val="003F70B9"/>
    <w:rsid w:val="00427469"/>
    <w:rsid w:val="00456B48"/>
    <w:rsid w:val="004A52C1"/>
    <w:rsid w:val="005C2606"/>
    <w:rsid w:val="00627C7E"/>
    <w:rsid w:val="00681B4C"/>
    <w:rsid w:val="00710951"/>
    <w:rsid w:val="007C6E96"/>
    <w:rsid w:val="008216E8"/>
    <w:rsid w:val="008B426A"/>
    <w:rsid w:val="008E449F"/>
    <w:rsid w:val="008F2E6D"/>
    <w:rsid w:val="00941C3B"/>
    <w:rsid w:val="00974A68"/>
    <w:rsid w:val="009F611B"/>
    <w:rsid w:val="00A9716C"/>
    <w:rsid w:val="00BC4A11"/>
    <w:rsid w:val="00C01423"/>
    <w:rsid w:val="00CE35F8"/>
    <w:rsid w:val="00D03654"/>
    <w:rsid w:val="00D04345"/>
    <w:rsid w:val="00D15D66"/>
    <w:rsid w:val="00D66DAA"/>
    <w:rsid w:val="00DB49B0"/>
    <w:rsid w:val="00DF492F"/>
    <w:rsid w:val="00E52503"/>
    <w:rsid w:val="00E95C39"/>
    <w:rsid w:val="00EC283B"/>
    <w:rsid w:val="00EF3C72"/>
    <w:rsid w:val="00F17B12"/>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DE1"/>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1E6DE1"/>
    <w:pPr>
      <w:jc w:val="center"/>
    </w:pPr>
    <w:rPr>
      <w:b/>
      <w:sz w:val="28"/>
    </w:rPr>
  </w:style>
  <w:style w:type="character" w:customStyle="1" w:styleId="Corptext2Caracter">
    <w:name w:val="Corp text 2 Caracter"/>
    <w:basedOn w:val="Fontdeparagrafimplicit"/>
    <w:link w:val="Corptext2"/>
    <w:rsid w:val="001E6DE1"/>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E52503"/>
    <w:pPr>
      <w:tabs>
        <w:tab w:val="center" w:pos="4536"/>
        <w:tab w:val="right" w:pos="9072"/>
      </w:tabs>
    </w:pPr>
  </w:style>
  <w:style w:type="character" w:customStyle="1" w:styleId="AntetCaracter">
    <w:name w:val="Antet Caracter"/>
    <w:basedOn w:val="Fontdeparagrafimplicit"/>
    <w:link w:val="Antet"/>
    <w:uiPriority w:val="99"/>
    <w:rsid w:val="00E52503"/>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E52503"/>
    <w:pPr>
      <w:tabs>
        <w:tab w:val="center" w:pos="4536"/>
        <w:tab w:val="right" w:pos="9072"/>
      </w:tabs>
    </w:pPr>
  </w:style>
  <w:style w:type="character" w:customStyle="1" w:styleId="SubsolCaracter">
    <w:name w:val="Subsol Caracter"/>
    <w:basedOn w:val="Fontdeparagrafimplicit"/>
    <w:link w:val="Subsol"/>
    <w:uiPriority w:val="99"/>
    <w:rsid w:val="00E52503"/>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DE1"/>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1E6DE1"/>
    <w:pPr>
      <w:jc w:val="center"/>
    </w:pPr>
    <w:rPr>
      <w:b/>
      <w:sz w:val="28"/>
    </w:rPr>
  </w:style>
  <w:style w:type="character" w:customStyle="1" w:styleId="Corptext2Caracter">
    <w:name w:val="Corp text 2 Caracter"/>
    <w:basedOn w:val="Fontdeparagrafimplicit"/>
    <w:link w:val="Corptext2"/>
    <w:rsid w:val="001E6DE1"/>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E52503"/>
    <w:pPr>
      <w:tabs>
        <w:tab w:val="center" w:pos="4536"/>
        <w:tab w:val="right" w:pos="9072"/>
      </w:tabs>
    </w:pPr>
  </w:style>
  <w:style w:type="character" w:customStyle="1" w:styleId="AntetCaracter">
    <w:name w:val="Antet Caracter"/>
    <w:basedOn w:val="Fontdeparagrafimplicit"/>
    <w:link w:val="Antet"/>
    <w:uiPriority w:val="99"/>
    <w:rsid w:val="00E52503"/>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E52503"/>
    <w:pPr>
      <w:tabs>
        <w:tab w:val="center" w:pos="4536"/>
        <w:tab w:val="right" w:pos="9072"/>
      </w:tabs>
    </w:pPr>
  </w:style>
  <w:style w:type="character" w:customStyle="1" w:styleId="SubsolCaracter">
    <w:name w:val="Subsol Caracter"/>
    <w:basedOn w:val="Fontdeparagrafimplicit"/>
    <w:link w:val="Subsol"/>
    <w:uiPriority w:val="99"/>
    <w:rsid w:val="00E525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523</Words>
  <Characters>3039</Characters>
  <Application>Microsoft Office Word</Application>
  <DocSecurity>0</DocSecurity>
  <Lines>25</Lines>
  <Paragraphs>7</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3555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Petroni Zsolt</cp:lastModifiedBy>
  <cp:revision>8</cp:revision>
  <cp:lastPrinted>2017-06-07T07:40:00Z</cp:lastPrinted>
  <dcterms:created xsi:type="dcterms:W3CDTF">2017-06-07T05:37:00Z</dcterms:created>
  <dcterms:modified xsi:type="dcterms:W3CDTF">2017-06-07T07:45:00Z</dcterms:modified>
</cp:coreProperties>
</file>